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7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767B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2FA0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舞钢市2024年绿色种养循环农业试点项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目</w:t>
      </w:r>
    </w:p>
    <w:p w14:paraId="06C51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资金预算表</w:t>
      </w:r>
    </w:p>
    <w:p w14:paraId="43805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91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214"/>
        <w:gridCol w:w="4704"/>
        <w:gridCol w:w="1671"/>
      </w:tblGrid>
      <w:tr w14:paraId="2917E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5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</w:rPr>
              <w:t>项目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5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</w:rPr>
              <w:t>用途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7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</w:rPr>
              <w:t>金额（万元）</w:t>
            </w:r>
          </w:p>
        </w:tc>
      </w:tr>
      <w:tr w14:paraId="05769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粪肥还田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both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补贴畜禽粪污无害化处置制肥、运输、施用环节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5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黑体"/>
                <w:color w:val="auto"/>
                <w:sz w:val="24"/>
                <w:szCs w:val="28"/>
                <w:lang w:val="en-US" w:eastAsia="zh-CN"/>
              </w:rPr>
              <w:t>913.5</w:t>
            </w:r>
          </w:p>
        </w:tc>
      </w:tr>
      <w:tr w14:paraId="5ADA2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center"/>
              <w:textAlignment w:val="auto"/>
              <w:rPr>
                <w:rFonts w:hint="default" w:ascii="楷体_GB2312" w:hAnsi="楷体_GB2312" w:eastAsia="楷体_GB2312" w:cs="黑体"/>
                <w:color w:val="000000"/>
                <w:sz w:val="24"/>
                <w:szCs w:val="28"/>
              </w:rPr>
            </w:pPr>
          </w:p>
          <w:p w14:paraId="16DA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黑体"/>
                <w:color w:val="000000"/>
                <w:sz w:val="24"/>
                <w:szCs w:val="28"/>
              </w:rPr>
            </w:pPr>
            <w:r>
              <w:rPr>
                <w:rFonts w:hint="default" w:ascii="楷体_GB2312" w:hAnsi="楷体_GB2312" w:eastAsia="楷体_GB2312" w:cs="黑体"/>
                <w:color w:val="000000"/>
                <w:sz w:val="24"/>
                <w:szCs w:val="28"/>
              </w:rPr>
              <w:t>质量控制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44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检测化验费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both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主要用于第三方检测公司对土壤、</w:t>
            </w:r>
            <w:r>
              <w:rPr>
                <w:rFonts w:hint="eastAsia" w:ascii="仿宋_GB2312" w:hAnsi="仿宋_GB2312" w:eastAsia="仿宋_GB2312" w:cs="黑体"/>
                <w:color w:val="000000"/>
                <w:sz w:val="24"/>
                <w:szCs w:val="28"/>
                <w:lang w:val="en-US" w:eastAsia="zh-CN"/>
              </w:rPr>
              <w:t>植株、</w:t>
            </w: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粪肥等样品采集、化验费用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黑体"/>
                <w:color w:val="auto"/>
                <w:sz w:val="24"/>
                <w:szCs w:val="28"/>
                <w:lang w:val="en-US" w:eastAsia="zh-CN"/>
              </w:rPr>
              <w:t>17</w:t>
            </w:r>
          </w:p>
        </w:tc>
      </w:tr>
      <w:tr w14:paraId="570D2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center"/>
              <w:textAlignment w:val="auto"/>
              <w:rPr>
                <w:rFonts w:hint="default" w:ascii="楷体_GB2312" w:hAnsi="楷体_GB2312" w:eastAsia="楷体_GB2312" w:cs="黑体"/>
                <w:color w:val="000000"/>
                <w:sz w:val="24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建立监测点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both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主要用于标牌制作、农户补贴、农资和印制材料等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黑体"/>
                <w:color w:val="auto"/>
                <w:sz w:val="24"/>
                <w:szCs w:val="28"/>
                <w:lang w:val="en-US" w:eastAsia="zh-CN"/>
              </w:rPr>
              <w:t>6</w:t>
            </w:r>
          </w:p>
        </w:tc>
      </w:tr>
      <w:tr w14:paraId="765D7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0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center"/>
              <w:textAlignment w:val="auto"/>
              <w:rPr>
                <w:rFonts w:hint="default" w:ascii="楷体_GB2312" w:hAnsi="楷体_GB2312" w:eastAsia="楷体_GB2312" w:cs="黑体"/>
                <w:color w:val="000000"/>
                <w:sz w:val="24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9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田间试验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8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both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主要用于试验地租地、农资、试验材料等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7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黑体"/>
                <w:color w:val="auto"/>
                <w:sz w:val="24"/>
                <w:szCs w:val="28"/>
                <w:lang w:val="en-US" w:eastAsia="zh-CN"/>
              </w:rPr>
              <w:t>6</w:t>
            </w:r>
          </w:p>
        </w:tc>
      </w:tr>
      <w:tr w14:paraId="3604E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F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center"/>
              <w:textAlignment w:val="auto"/>
              <w:rPr>
                <w:rFonts w:hint="default" w:ascii="楷体_GB2312" w:hAnsi="楷体_GB2312" w:eastAsia="楷体_GB2312" w:cs="黑体"/>
                <w:color w:val="000000"/>
                <w:sz w:val="24"/>
                <w:szCs w:val="28"/>
              </w:rPr>
            </w:pPr>
          </w:p>
          <w:p w14:paraId="5095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黑体"/>
                <w:color w:val="000000"/>
                <w:sz w:val="24"/>
                <w:szCs w:val="28"/>
              </w:rPr>
            </w:pPr>
            <w:r>
              <w:rPr>
                <w:rFonts w:hint="default" w:ascii="楷体_GB2312" w:hAnsi="楷体_GB2312" w:eastAsia="楷体_GB2312" w:cs="黑体"/>
                <w:color w:val="000000"/>
                <w:sz w:val="24"/>
                <w:szCs w:val="28"/>
              </w:rPr>
              <w:t>管理服务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2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宣传、培训、交流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both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主要用于专家授课费、场地费、学习用品、印发资料以及参加上级培训、交流等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黑体"/>
                <w:color w:val="auto"/>
                <w:sz w:val="24"/>
                <w:szCs w:val="28"/>
                <w:lang w:val="en-US" w:eastAsia="zh-CN"/>
              </w:rPr>
              <w:t>10</w:t>
            </w:r>
          </w:p>
        </w:tc>
      </w:tr>
      <w:tr w14:paraId="474AD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EA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乡镇的项目</w:t>
            </w:r>
          </w:p>
          <w:p w14:paraId="7BE0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工作经费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1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both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按照项目实施面积每万亩拨付</w:t>
            </w:r>
            <w:r>
              <w:rPr>
                <w:rFonts w:hint="eastAsia" w:ascii="仿宋_GB2312" w:hAnsi="仿宋_GB2312" w:eastAsia="仿宋_GB2312" w:cs="黑体"/>
                <w:color w:val="000000"/>
                <w:sz w:val="24"/>
                <w:szCs w:val="28"/>
              </w:rPr>
              <w:t>2</w:t>
            </w: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万元工作经费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8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黑体"/>
                <w:color w:val="auto"/>
                <w:sz w:val="24"/>
                <w:szCs w:val="28"/>
                <w:lang w:val="en-US" w:eastAsia="zh-CN"/>
              </w:rPr>
              <w:t>18.5</w:t>
            </w:r>
          </w:p>
        </w:tc>
      </w:tr>
      <w:tr w14:paraId="04322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3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数字化</w:t>
            </w:r>
            <w:r>
              <w:rPr>
                <w:rFonts w:hint="eastAsia" w:ascii="仿宋_GB2312" w:hAnsi="仿宋_GB2312" w:eastAsia="仿宋_GB2312" w:cs="黑体"/>
                <w:color w:val="000000"/>
                <w:sz w:val="24"/>
                <w:szCs w:val="28"/>
                <w:lang w:val="en-US" w:eastAsia="zh-CN"/>
              </w:rPr>
              <w:t>监管</w:t>
            </w: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平台建设及</w:t>
            </w:r>
            <w:r>
              <w:rPr>
                <w:rFonts w:hint="eastAsia" w:ascii="仿宋_GB2312" w:hAnsi="仿宋_GB2312" w:eastAsia="仿宋_GB2312" w:cs="黑体"/>
                <w:color w:val="000000"/>
                <w:sz w:val="24"/>
                <w:szCs w:val="28"/>
                <w:lang w:val="en-US" w:eastAsia="zh-CN"/>
              </w:rPr>
              <w:t>管理</w:t>
            </w: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维护费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both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包括实施主体信息管理模块、实施地块GIS信息管理、粪肥流向全程追溯信息管理模块、施肥数据采集和效果监测管理模块、监测点管理模块等功能模块。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黑体"/>
                <w:color w:val="auto"/>
                <w:sz w:val="24"/>
                <w:szCs w:val="28"/>
              </w:rPr>
              <w:t>2</w:t>
            </w:r>
            <w:r>
              <w:rPr>
                <w:rFonts w:hint="eastAsia" w:ascii="仿宋_GB2312" w:hAnsi="仿宋_GB2312" w:eastAsia="仿宋_GB2312" w:cs="黑体"/>
                <w:color w:val="auto"/>
                <w:sz w:val="24"/>
                <w:szCs w:val="28"/>
                <w:lang w:val="en-US" w:eastAsia="zh-CN"/>
              </w:rPr>
              <w:t>2</w:t>
            </w:r>
          </w:p>
        </w:tc>
      </w:tr>
      <w:tr w14:paraId="78F78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8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项目信息采集及</w:t>
            </w:r>
          </w:p>
          <w:p w14:paraId="2D31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监管追踪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9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both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信息采集上图入库，粪肥处理及还田专业化服务企业堆肥点、田间配送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临时堆肥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点等</w:t>
            </w:r>
            <w:r>
              <w:rPr>
                <w:rFonts w:hint="default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信息上图入库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，粪污收集</w:t>
            </w:r>
            <w:r>
              <w:rPr>
                <w:rFonts w:hint="default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信息上图入库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对机械撒施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或</w:t>
            </w:r>
            <w:r>
              <w:rPr>
                <w:rFonts w:hint="default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人工撒施的地块施肥过程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进行</w:t>
            </w:r>
            <w:r>
              <w:rPr>
                <w:rFonts w:hint="default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全程跟踪监管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拍照记录，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并将</w:t>
            </w:r>
            <w:r>
              <w:rPr>
                <w:rFonts w:hint="default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图文记录撒施过程上传至数据平台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8"/>
                <w:lang w:val="en-US" w:eastAsia="zh-CN"/>
              </w:rPr>
              <w:t>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黑体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黑体"/>
                <w:color w:val="auto"/>
                <w:sz w:val="24"/>
                <w:szCs w:val="28"/>
              </w:rPr>
              <w:t>7</w:t>
            </w:r>
          </w:p>
        </w:tc>
      </w:tr>
      <w:tr w14:paraId="33AC4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6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  <w:r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  <w:t>合计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center"/>
              <w:textAlignment w:val="auto"/>
              <w:rPr>
                <w:rFonts w:hint="default" w:ascii="仿宋_GB2312" w:hAnsi="仿宋_GB2312" w:eastAsia="仿宋_GB2312" w:cs="黑体"/>
                <w:color w:val="000000"/>
                <w:sz w:val="24"/>
                <w:szCs w:val="28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6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both"/>
              <w:textAlignment w:val="auto"/>
              <w:rPr>
                <w:rFonts w:hint="default" w:ascii="仿宋_GB2312" w:hAnsi="仿宋_GB2312" w:eastAsia="仿宋_GB2312" w:cs="黑体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黑体"/>
                <w:color w:val="auto"/>
                <w:sz w:val="24"/>
                <w:szCs w:val="28"/>
              </w:rPr>
              <w:t>1000</w:t>
            </w:r>
          </w:p>
        </w:tc>
      </w:tr>
    </w:tbl>
    <w:p w14:paraId="40C2A7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TkzOGZjZDAwZDlmOGEyMTA0OGU1ZjM4NzIxMTYifQ=="/>
  </w:docVars>
  <w:rsids>
    <w:rsidRoot w:val="5E902163"/>
    <w:rsid w:val="5E90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2024-08-16T08:19:00Z</dcterms:created>
  <dc:creator>Administrator</dc:creator>
  <cp:lastModifiedBy>Administrator</cp:lastModifiedBy>
  <dcterms:modified xsi:type="dcterms:W3CDTF">2024-08-16T08:19:13Z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D1AD5D40E67D420D91F624F14D7F66B3_11</vt:lpwstr>
  </property>
</Properties>
</file>