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202</w:t>
      </w:r>
      <w:r>
        <w:rPr>
          <w:rFonts w:hint="eastAsia" w:ascii="宋体" w:hAnsi="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lang w:val="en-US" w:eastAsia="zh-CN"/>
        </w:rPr>
        <w:t>年</w:t>
      </w:r>
      <w:r>
        <w:rPr>
          <w:rFonts w:hint="eastAsia" w:ascii="宋体" w:hAnsi="宋体" w:cs="宋体"/>
          <w:b/>
          <w:bCs/>
          <w:color w:val="000000"/>
          <w:sz w:val="32"/>
          <w:szCs w:val="32"/>
          <w:highlight w:val="none"/>
          <w:lang w:val="en-US" w:eastAsia="zh-CN"/>
        </w:rPr>
        <w:t>舞钢市电</w:t>
      </w:r>
      <w:r>
        <w:rPr>
          <w:rFonts w:hint="eastAsia" w:ascii="宋体" w:hAnsi="宋体" w:eastAsia="宋体" w:cs="宋体"/>
          <w:b/>
          <w:bCs/>
          <w:color w:val="000000"/>
          <w:sz w:val="32"/>
          <w:szCs w:val="32"/>
          <w:highlight w:val="none"/>
          <w:lang w:val="en-US" w:eastAsia="zh-CN"/>
        </w:rPr>
        <w:t>玩具产品质量监督抽查实施细则</w:t>
      </w:r>
    </w:p>
    <w:p>
      <w:pPr>
        <w:pStyle w:val="4"/>
        <w:keepNext w:val="0"/>
        <w:keepLines w:val="0"/>
        <w:pageBreakBefore w:val="0"/>
        <w:kinsoku/>
        <w:wordWrap/>
        <w:overflowPunct/>
        <w:topLinePunct w:val="0"/>
        <w:autoSpaceDE/>
        <w:autoSpaceDN/>
        <w:bidi w:val="0"/>
        <w:spacing w:after="0" w:line="440" w:lineRule="exact"/>
        <w:rPr>
          <w:rFonts w:hint="eastAsia"/>
        </w:rPr>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 抽样方法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每批次产品抽样数量为</w:t>
      </w:r>
      <w:r>
        <w:rPr>
          <w:rFonts w:hint="eastAsia" w:ascii="宋体" w:hAnsi="宋体" w:eastAsia="宋体" w:cs="宋体"/>
          <w:color w:val="000000"/>
          <w:sz w:val="21"/>
          <w:szCs w:val="21"/>
          <w:highlight w:val="none"/>
          <w:lang w:val="en-US" w:eastAsia="zh-CN"/>
        </w:rPr>
        <w:t>3个,其中2个为检验样品，1个为备用样品。</w:t>
      </w:r>
    </w:p>
    <w:p>
      <w:pPr>
        <w:pStyle w:val="18"/>
        <w:keepNext w:val="0"/>
        <w:keepLines w:val="0"/>
        <w:pageBreakBefore w:val="0"/>
        <w:kinsoku/>
        <w:wordWrap/>
        <w:overflowPunct/>
        <w:topLinePunct w:val="0"/>
        <w:autoSpaceDE/>
        <w:autoSpaceDN/>
        <w:bidi w:val="0"/>
        <w:spacing w:line="440" w:lineRule="exact"/>
        <w:rPr>
          <w:rFonts w:hint="eastAsia" w:ascii="宋体" w:hAnsi="宋体" w:eastAsia="宋体" w:cs="宋体"/>
          <w:sz w:val="21"/>
          <w:szCs w:val="21"/>
          <w:lang w:val="en-US" w:eastAsia="zh-CN"/>
        </w:rPr>
      </w:pPr>
    </w:p>
    <w:p>
      <w:pPr>
        <w:keepNext w:val="0"/>
        <w:keepLines w:val="0"/>
        <w:pageBreakBefore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 检验依据</w:t>
      </w:r>
      <w:bookmarkStart w:id="0" w:name="_Hlk40347690"/>
    </w:p>
    <w:p>
      <w:pPr>
        <w:keepNext w:val="0"/>
        <w:keepLines w:val="0"/>
        <w:pageBreakBefore w:val="0"/>
        <w:shd w:val="clea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表1</w:t>
      </w:r>
      <w:r>
        <w:rPr>
          <w:rFonts w:hint="eastAsia" w:ascii="宋体" w:hAnsi="宋体" w:eastAsia="宋体" w:cs="宋体"/>
          <w:i w:val="0"/>
          <w:color w:val="auto"/>
          <w:kern w:val="0"/>
          <w:sz w:val="21"/>
          <w:szCs w:val="21"/>
          <w:highlight w:val="none"/>
          <w:u w:val="none"/>
          <w:lang w:val="en-US" w:eastAsia="zh-CN" w:bidi="ar"/>
        </w:rPr>
        <w:t>电玩具</w:t>
      </w:r>
      <w:r>
        <w:rPr>
          <w:rFonts w:hint="eastAsia" w:ascii="宋体" w:hAnsi="宋体" w:eastAsia="宋体" w:cs="宋体"/>
          <w:color w:val="auto"/>
          <w:sz w:val="21"/>
          <w:szCs w:val="21"/>
          <w:highlight w:val="none"/>
          <w:lang w:val="en-US" w:eastAsia="zh-CN"/>
        </w:rPr>
        <w:t>检验项目</w:t>
      </w:r>
    </w:p>
    <w:tbl>
      <w:tblPr>
        <w:tblStyle w:val="13"/>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540"/>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540"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检验项目</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54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机械强度</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GB 19865-2005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54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结构</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GB 19865-2005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54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软线和电线的保护</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GB 19865-2005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54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室温下的电气强度</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GB 19865-2005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54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工作温度下的电气强度</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GB 19865-2005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6"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54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电气间隙和爬电距离</w:t>
            </w:r>
          </w:p>
        </w:tc>
        <w:tc>
          <w:tcPr>
            <w:tcW w:w="3432" w:type="dxa"/>
            <w:noWrap w:val="0"/>
            <w:vAlign w:val="center"/>
          </w:tcPr>
          <w:p>
            <w:pPr>
              <w:keepNext w:val="0"/>
              <w:keepLines w:val="0"/>
              <w:pageBreakBefore w:val="0"/>
              <w:shd w:val="clear"/>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GB 19865-2005 </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执行企业标准、团体标准、地方标准的产品，检验项目参照上述内容执行。</w:t>
      </w:r>
      <w:bookmarkEnd w:id="0"/>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 判定规则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3.1依据标准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GB 19865-2005 电玩具的安全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3.2判定原则</w:t>
      </w:r>
    </w:p>
    <w:p>
      <w:pPr>
        <w:keepNext w:val="0"/>
        <w:keepLines w:val="0"/>
        <w:pageBreakBefore w:val="0"/>
        <w:widowControl w:val="0"/>
        <w:kinsoku/>
        <w:wordWrap/>
        <w:overflowPunct/>
        <w:topLinePunct w:val="0"/>
        <w:autoSpaceDE/>
        <w:autoSpaceDN/>
        <w:bidi w:val="0"/>
        <w:adjustRightInd/>
        <w:snapToGrid w:val="0"/>
        <w:spacing w:line="440" w:lineRule="exact"/>
        <w:ind w:firstLine="417" w:firstLineChars="19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若被检产品明示的质量要求缺少本细则中检验项目依据的推荐性标准要求时，该项目不参与判定。</w:t>
      </w:r>
      <w:bookmarkStart w:id="1" w:name="_GoBack"/>
      <w:bookmarkEnd w:id="1"/>
    </w:p>
    <w:sectPr>
      <w:headerReference r:id="rId3" w:type="default"/>
      <w:footerReference r:id="rId4" w:type="default"/>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cs="宋体"/>
        <w:sz w:val="21"/>
        <w:szCs w:val="21"/>
      </w:rPr>
    </w:pPr>
    <w:r>
      <w:rPr>
        <w:rFonts w:ascii="宋体" w:hAnsi="宋体" w:cs="宋体"/>
        <w:sz w:val="21"/>
        <w:szCs w:val="21"/>
        <w:lang w:val="zh-CN"/>
      </w:rPr>
      <w:fldChar w:fldCharType="begin"/>
    </w:r>
    <w:r>
      <w:rPr>
        <w:rFonts w:ascii="宋体" w:hAnsi="宋体" w:cs="宋体"/>
        <w:sz w:val="21"/>
        <w:szCs w:val="21"/>
        <w:lang w:val="zh-CN"/>
      </w:rPr>
      <w:instrText xml:space="preserve"> PAGE   \* MERGEFORMAT </w:instrText>
    </w:r>
    <w:r>
      <w:rPr>
        <w:rFonts w:ascii="宋体" w:hAnsi="宋体" w:cs="宋体"/>
        <w:sz w:val="21"/>
        <w:szCs w:val="21"/>
        <w:lang w:val="zh-CN"/>
      </w:rPr>
      <w:fldChar w:fldCharType="separate"/>
    </w:r>
    <w:r>
      <w:rPr>
        <w:rFonts w:ascii="宋体" w:hAnsi="宋体" w:cs="宋体"/>
        <w:sz w:val="21"/>
        <w:szCs w:val="21"/>
        <w:lang w:val="en-US"/>
      </w:rPr>
      <w:t>1</w:t>
    </w:r>
    <w:r>
      <w:rPr>
        <w:rFonts w:ascii="宋体" w:hAnsi="宋体" w:cs="宋体"/>
        <w:sz w:val="21"/>
        <w:szCs w:val="21"/>
        <w:lang w:val="zh-CN"/>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ZWI5M2E2ZGJhZmVjMTgzNTkxNzhlNmQxOTNjMGMifQ=="/>
  </w:docVars>
  <w:rsids>
    <w:rsidRoot w:val="00172A27"/>
    <w:rsid w:val="00042073"/>
    <w:rsid w:val="00044395"/>
    <w:rsid w:val="00051A44"/>
    <w:rsid w:val="00067341"/>
    <w:rsid w:val="00075F11"/>
    <w:rsid w:val="00081CBD"/>
    <w:rsid w:val="00094077"/>
    <w:rsid w:val="000976DE"/>
    <w:rsid w:val="000B4710"/>
    <w:rsid w:val="000D3400"/>
    <w:rsid w:val="000D5D4E"/>
    <w:rsid w:val="000E6F29"/>
    <w:rsid w:val="000F03DF"/>
    <w:rsid w:val="000F3729"/>
    <w:rsid w:val="00145507"/>
    <w:rsid w:val="0015727A"/>
    <w:rsid w:val="00164FF8"/>
    <w:rsid w:val="001710C3"/>
    <w:rsid w:val="00172A27"/>
    <w:rsid w:val="001809DD"/>
    <w:rsid w:val="00194335"/>
    <w:rsid w:val="001B6212"/>
    <w:rsid w:val="001C1BB2"/>
    <w:rsid w:val="001E2620"/>
    <w:rsid w:val="001E5FEE"/>
    <w:rsid w:val="002209DD"/>
    <w:rsid w:val="002301B8"/>
    <w:rsid w:val="00235A62"/>
    <w:rsid w:val="0025350A"/>
    <w:rsid w:val="00253624"/>
    <w:rsid w:val="002619B0"/>
    <w:rsid w:val="002623DD"/>
    <w:rsid w:val="0027151F"/>
    <w:rsid w:val="002A5458"/>
    <w:rsid w:val="002B5408"/>
    <w:rsid w:val="002D3385"/>
    <w:rsid w:val="002D4076"/>
    <w:rsid w:val="002D7F8A"/>
    <w:rsid w:val="002E0D1D"/>
    <w:rsid w:val="002E792F"/>
    <w:rsid w:val="003203A3"/>
    <w:rsid w:val="0034769B"/>
    <w:rsid w:val="00351550"/>
    <w:rsid w:val="00357AC7"/>
    <w:rsid w:val="003640ED"/>
    <w:rsid w:val="003C388C"/>
    <w:rsid w:val="003E61BF"/>
    <w:rsid w:val="003F553F"/>
    <w:rsid w:val="004206DA"/>
    <w:rsid w:val="004437D9"/>
    <w:rsid w:val="00445E86"/>
    <w:rsid w:val="0046458B"/>
    <w:rsid w:val="00474E04"/>
    <w:rsid w:val="004A64B5"/>
    <w:rsid w:val="004C761F"/>
    <w:rsid w:val="004D0C5A"/>
    <w:rsid w:val="004E1396"/>
    <w:rsid w:val="004F555A"/>
    <w:rsid w:val="0051162F"/>
    <w:rsid w:val="00541BF7"/>
    <w:rsid w:val="00563EBC"/>
    <w:rsid w:val="00597FA2"/>
    <w:rsid w:val="005B0B4F"/>
    <w:rsid w:val="005F353F"/>
    <w:rsid w:val="006056EB"/>
    <w:rsid w:val="0061086F"/>
    <w:rsid w:val="00662229"/>
    <w:rsid w:val="006713D6"/>
    <w:rsid w:val="00681EDA"/>
    <w:rsid w:val="00692B5B"/>
    <w:rsid w:val="00693B8F"/>
    <w:rsid w:val="006971BF"/>
    <w:rsid w:val="006A4B8F"/>
    <w:rsid w:val="006F0971"/>
    <w:rsid w:val="00715923"/>
    <w:rsid w:val="0072334C"/>
    <w:rsid w:val="007235B4"/>
    <w:rsid w:val="007408F6"/>
    <w:rsid w:val="007652A4"/>
    <w:rsid w:val="007A39F0"/>
    <w:rsid w:val="007B5BD5"/>
    <w:rsid w:val="007C60F1"/>
    <w:rsid w:val="007E1E99"/>
    <w:rsid w:val="007E6900"/>
    <w:rsid w:val="007F047E"/>
    <w:rsid w:val="00822D40"/>
    <w:rsid w:val="008839CD"/>
    <w:rsid w:val="00895BEA"/>
    <w:rsid w:val="008A3497"/>
    <w:rsid w:val="008B2694"/>
    <w:rsid w:val="00902779"/>
    <w:rsid w:val="009100B4"/>
    <w:rsid w:val="00917A54"/>
    <w:rsid w:val="00990873"/>
    <w:rsid w:val="009A6948"/>
    <w:rsid w:val="00A43553"/>
    <w:rsid w:val="00A52698"/>
    <w:rsid w:val="00A66378"/>
    <w:rsid w:val="00A714C4"/>
    <w:rsid w:val="00A81A11"/>
    <w:rsid w:val="00AB406F"/>
    <w:rsid w:val="00AB5364"/>
    <w:rsid w:val="00AD1F0D"/>
    <w:rsid w:val="00B00A02"/>
    <w:rsid w:val="00B11BDC"/>
    <w:rsid w:val="00B21814"/>
    <w:rsid w:val="00B501D0"/>
    <w:rsid w:val="00B71C88"/>
    <w:rsid w:val="00B80796"/>
    <w:rsid w:val="00B90291"/>
    <w:rsid w:val="00BA3F4E"/>
    <w:rsid w:val="00BA571D"/>
    <w:rsid w:val="00BA612B"/>
    <w:rsid w:val="00BB6A5D"/>
    <w:rsid w:val="00BD1FD8"/>
    <w:rsid w:val="00C116DD"/>
    <w:rsid w:val="00C26074"/>
    <w:rsid w:val="00C61942"/>
    <w:rsid w:val="00C83B0A"/>
    <w:rsid w:val="00C94B32"/>
    <w:rsid w:val="00CA078C"/>
    <w:rsid w:val="00CE1E0C"/>
    <w:rsid w:val="00CE277E"/>
    <w:rsid w:val="00D02FE3"/>
    <w:rsid w:val="00D1749D"/>
    <w:rsid w:val="00D56867"/>
    <w:rsid w:val="00D822C3"/>
    <w:rsid w:val="00DE52A3"/>
    <w:rsid w:val="00DE59CE"/>
    <w:rsid w:val="00E02A7F"/>
    <w:rsid w:val="00E07880"/>
    <w:rsid w:val="00E207FA"/>
    <w:rsid w:val="00E60E75"/>
    <w:rsid w:val="00E72135"/>
    <w:rsid w:val="00E722A0"/>
    <w:rsid w:val="00E75D62"/>
    <w:rsid w:val="00E76709"/>
    <w:rsid w:val="00E76F36"/>
    <w:rsid w:val="00E82621"/>
    <w:rsid w:val="00ED4B24"/>
    <w:rsid w:val="00F110BB"/>
    <w:rsid w:val="00F17854"/>
    <w:rsid w:val="00F36E11"/>
    <w:rsid w:val="00F61C45"/>
    <w:rsid w:val="00F77C9A"/>
    <w:rsid w:val="00F824D9"/>
    <w:rsid w:val="00F954E2"/>
    <w:rsid w:val="00FA2CA5"/>
    <w:rsid w:val="00FB576C"/>
    <w:rsid w:val="00FD2AA6"/>
    <w:rsid w:val="00FD6AFF"/>
    <w:rsid w:val="00FE7E8A"/>
    <w:rsid w:val="01004ACB"/>
    <w:rsid w:val="019208AA"/>
    <w:rsid w:val="01AA3877"/>
    <w:rsid w:val="02C32E43"/>
    <w:rsid w:val="04194A00"/>
    <w:rsid w:val="04376192"/>
    <w:rsid w:val="04AC5B58"/>
    <w:rsid w:val="04B50EB1"/>
    <w:rsid w:val="06347E4B"/>
    <w:rsid w:val="07455335"/>
    <w:rsid w:val="07F97307"/>
    <w:rsid w:val="084C38DA"/>
    <w:rsid w:val="093525C0"/>
    <w:rsid w:val="09436A8B"/>
    <w:rsid w:val="09532056"/>
    <w:rsid w:val="09A6261B"/>
    <w:rsid w:val="0A061B9A"/>
    <w:rsid w:val="0A3507BB"/>
    <w:rsid w:val="0A5C6552"/>
    <w:rsid w:val="0A930FF4"/>
    <w:rsid w:val="0AC277D7"/>
    <w:rsid w:val="0AD37AC8"/>
    <w:rsid w:val="0B8B1738"/>
    <w:rsid w:val="0D532C07"/>
    <w:rsid w:val="0E3E1F17"/>
    <w:rsid w:val="0E6D7CC2"/>
    <w:rsid w:val="0E7771D7"/>
    <w:rsid w:val="0EB600C0"/>
    <w:rsid w:val="0EB67424"/>
    <w:rsid w:val="0F4C135D"/>
    <w:rsid w:val="10A20E04"/>
    <w:rsid w:val="10E5667A"/>
    <w:rsid w:val="111156C1"/>
    <w:rsid w:val="11E02B36"/>
    <w:rsid w:val="121E77F5"/>
    <w:rsid w:val="12AD17A2"/>
    <w:rsid w:val="12FF038F"/>
    <w:rsid w:val="130D010A"/>
    <w:rsid w:val="135C6AE0"/>
    <w:rsid w:val="14403F37"/>
    <w:rsid w:val="14812D6C"/>
    <w:rsid w:val="14891A12"/>
    <w:rsid w:val="151632A6"/>
    <w:rsid w:val="160618C5"/>
    <w:rsid w:val="16161E65"/>
    <w:rsid w:val="166E0EC0"/>
    <w:rsid w:val="1683733D"/>
    <w:rsid w:val="16A513BB"/>
    <w:rsid w:val="16CD3E38"/>
    <w:rsid w:val="174851B8"/>
    <w:rsid w:val="179130B8"/>
    <w:rsid w:val="18DC65B5"/>
    <w:rsid w:val="18F360E2"/>
    <w:rsid w:val="190B7525"/>
    <w:rsid w:val="19CE37E7"/>
    <w:rsid w:val="19D030B3"/>
    <w:rsid w:val="19FD421C"/>
    <w:rsid w:val="1A301EA4"/>
    <w:rsid w:val="1A4B03FB"/>
    <w:rsid w:val="1ACE07F9"/>
    <w:rsid w:val="1CBF06C7"/>
    <w:rsid w:val="1D6E57D3"/>
    <w:rsid w:val="1DC626DE"/>
    <w:rsid w:val="1E8A6DBD"/>
    <w:rsid w:val="1F353E4A"/>
    <w:rsid w:val="1F4F2BD2"/>
    <w:rsid w:val="204F1D62"/>
    <w:rsid w:val="209944C7"/>
    <w:rsid w:val="210C148C"/>
    <w:rsid w:val="213D1BBA"/>
    <w:rsid w:val="21470C8B"/>
    <w:rsid w:val="21A54788"/>
    <w:rsid w:val="21BE04B9"/>
    <w:rsid w:val="21F821EF"/>
    <w:rsid w:val="220F3EEC"/>
    <w:rsid w:val="22206785"/>
    <w:rsid w:val="23C14D25"/>
    <w:rsid w:val="23CA70BF"/>
    <w:rsid w:val="23F81DA5"/>
    <w:rsid w:val="24465687"/>
    <w:rsid w:val="24BC7192"/>
    <w:rsid w:val="24CA626D"/>
    <w:rsid w:val="25651A24"/>
    <w:rsid w:val="25753316"/>
    <w:rsid w:val="25B87416"/>
    <w:rsid w:val="25E44CFA"/>
    <w:rsid w:val="26212DDE"/>
    <w:rsid w:val="26234156"/>
    <w:rsid w:val="26497204"/>
    <w:rsid w:val="268D7140"/>
    <w:rsid w:val="26E45E5E"/>
    <w:rsid w:val="273E043A"/>
    <w:rsid w:val="27EB6814"/>
    <w:rsid w:val="285E0D94"/>
    <w:rsid w:val="28681C13"/>
    <w:rsid w:val="2A9443BD"/>
    <w:rsid w:val="2ACE735A"/>
    <w:rsid w:val="2AEF6C27"/>
    <w:rsid w:val="2B330299"/>
    <w:rsid w:val="2B35258B"/>
    <w:rsid w:val="2C4B7184"/>
    <w:rsid w:val="2D8D6C1D"/>
    <w:rsid w:val="2E0252B1"/>
    <w:rsid w:val="2E7F3812"/>
    <w:rsid w:val="2EAE2CC6"/>
    <w:rsid w:val="2F045AE0"/>
    <w:rsid w:val="2F5A7DDB"/>
    <w:rsid w:val="30224D9D"/>
    <w:rsid w:val="314D5E4A"/>
    <w:rsid w:val="31666F0B"/>
    <w:rsid w:val="31904FED"/>
    <w:rsid w:val="32951856"/>
    <w:rsid w:val="32C74F2A"/>
    <w:rsid w:val="32D85BE7"/>
    <w:rsid w:val="33B65F28"/>
    <w:rsid w:val="34522BF0"/>
    <w:rsid w:val="34897229"/>
    <w:rsid w:val="34F60CF4"/>
    <w:rsid w:val="353B5493"/>
    <w:rsid w:val="35973B37"/>
    <w:rsid w:val="35A149B6"/>
    <w:rsid w:val="36B204FD"/>
    <w:rsid w:val="36FF3742"/>
    <w:rsid w:val="37307DA0"/>
    <w:rsid w:val="374D6DF9"/>
    <w:rsid w:val="3852702E"/>
    <w:rsid w:val="38F45B4D"/>
    <w:rsid w:val="39CE38A0"/>
    <w:rsid w:val="39EB6200"/>
    <w:rsid w:val="3C8E106E"/>
    <w:rsid w:val="3D761CEC"/>
    <w:rsid w:val="3DB40B61"/>
    <w:rsid w:val="3E80785E"/>
    <w:rsid w:val="3F0415FA"/>
    <w:rsid w:val="3F426E63"/>
    <w:rsid w:val="43DE63A5"/>
    <w:rsid w:val="440C3942"/>
    <w:rsid w:val="44DC5E49"/>
    <w:rsid w:val="44F97927"/>
    <w:rsid w:val="45BE672D"/>
    <w:rsid w:val="45EF6003"/>
    <w:rsid w:val="46081EE8"/>
    <w:rsid w:val="46B8256F"/>
    <w:rsid w:val="47CB736B"/>
    <w:rsid w:val="47E42D3C"/>
    <w:rsid w:val="48926E4B"/>
    <w:rsid w:val="489B1C01"/>
    <w:rsid w:val="4A113A61"/>
    <w:rsid w:val="4AF13892"/>
    <w:rsid w:val="4B7818BD"/>
    <w:rsid w:val="4BEF5B96"/>
    <w:rsid w:val="4C0C0983"/>
    <w:rsid w:val="4C696D9A"/>
    <w:rsid w:val="4D3E0715"/>
    <w:rsid w:val="4EC27E97"/>
    <w:rsid w:val="50363EEE"/>
    <w:rsid w:val="509458C1"/>
    <w:rsid w:val="50D6330E"/>
    <w:rsid w:val="50DF4A13"/>
    <w:rsid w:val="5153495F"/>
    <w:rsid w:val="51D6733E"/>
    <w:rsid w:val="5224295A"/>
    <w:rsid w:val="522E622F"/>
    <w:rsid w:val="524152A4"/>
    <w:rsid w:val="527222CF"/>
    <w:rsid w:val="532A5B93"/>
    <w:rsid w:val="533A400F"/>
    <w:rsid w:val="53607DD7"/>
    <w:rsid w:val="53C02053"/>
    <w:rsid w:val="53C66440"/>
    <w:rsid w:val="53DB13D1"/>
    <w:rsid w:val="54CF67CC"/>
    <w:rsid w:val="550E5435"/>
    <w:rsid w:val="5513308D"/>
    <w:rsid w:val="55752566"/>
    <w:rsid w:val="565C77C3"/>
    <w:rsid w:val="56611181"/>
    <w:rsid w:val="5661367A"/>
    <w:rsid w:val="57B32CB8"/>
    <w:rsid w:val="57B819BF"/>
    <w:rsid w:val="583B3FD4"/>
    <w:rsid w:val="587E3410"/>
    <w:rsid w:val="58B303D9"/>
    <w:rsid w:val="590A624B"/>
    <w:rsid w:val="59485891"/>
    <w:rsid w:val="59635BFA"/>
    <w:rsid w:val="5A1B39FF"/>
    <w:rsid w:val="5A846EBF"/>
    <w:rsid w:val="5ABD01F2"/>
    <w:rsid w:val="5C545A2F"/>
    <w:rsid w:val="5CBB6483"/>
    <w:rsid w:val="5CC26E3C"/>
    <w:rsid w:val="5CCB630D"/>
    <w:rsid w:val="5CF1327E"/>
    <w:rsid w:val="5D8660BC"/>
    <w:rsid w:val="5DC6470A"/>
    <w:rsid w:val="5E0B2391"/>
    <w:rsid w:val="5E4A2C9B"/>
    <w:rsid w:val="5E9521B4"/>
    <w:rsid w:val="5EE40D51"/>
    <w:rsid w:val="5EF145FA"/>
    <w:rsid w:val="5FA82319"/>
    <w:rsid w:val="5FE77CE8"/>
    <w:rsid w:val="60B74CE9"/>
    <w:rsid w:val="60F16471"/>
    <w:rsid w:val="615C7DF0"/>
    <w:rsid w:val="61954B1F"/>
    <w:rsid w:val="61FB0E26"/>
    <w:rsid w:val="624749F1"/>
    <w:rsid w:val="62A11406"/>
    <w:rsid w:val="62AF16D3"/>
    <w:rsid w:val="63141C46"/>
    <w:rsid w:val="632B74E9"/>
    <w:rsid w:val="632F68AE"/>
    <w:rsid w:val="63C81B21"/>
    <w:rsid w:val="63CD67F3"/>
    <w:rsid w:val="64195594"/>
    <w:rsid w:val="6481138B"/>
    <w:rsid w:val="64C37830"/>
    <w:rsid w:val="64DF1CA6"/>
    <w:rsid w:val="65314B5F"/>
    <w:rsid w:val="65597FF0"/>
    <w:rsid w:val="65633D8D"/>
    <w:rsid w:val="673D3C8F"/>
    <w:rsid w:val="67F929C5"/>
    <w:rsid w:val="68612EB3"/>
    <w:rsid w:val="695011AA"/>
    <w:rsid w:val="695B599D"/>
    <w:rsid w:val="6A3E5A5A"/>
    <w:rsid w:val="6AA14535"/>
    <w:rsid w:val="6AE83F12"/>
    <w:rsid w:val="6AFF3C8B"/>
    <w:rsid w:val="6C586E75"/>
    <w:rsid w:val="6CB26F15"/>
    <w:rsid w:val="6DA1711F"/>
    <w:rsid w:val="6DD72BB3"/>
    <w:rsid w:val="6E5C0E9F"/>
    <w:rsid w:val="6F885FD8"/>
    <w:rsid w:val="700115ED"/>
    <w:rsid w:val="70114AD2"/>
    <w:rsid w:val="70F33611"/>
    <w:rsid w:val="710D6480"/>
    <w:rsid w:val="71227C4B"/>
    <w:rsid w:val="713F0D28"/>
    <w:rsid w:val="71E748F5"/>
    <w:rsid w:val="731564B1"/>
    <w:rsid w:val="733962DF"/>
    <w:rsid w:val="743A1F10"/>
    <w:rsid w:val="74CE7542"/>
    <w:rsid w:val="75295853"/>
    <w:rsid w:val="757271D1"/>
    <w:rsid w:val="75B861D3"/>
    <w:rsid w:val="75BB472E"/>
    <w:rsid w:val="774848A6"/>
    <w:rsid w:val="77901972"/>
    <w:rsid w:val="78340796"/>
    <w:rsid w:val="78C849A6"/>
    <w:rsid w:val="794C5FB4"/>
    <w:rsid w:val="79A732F3"/>
    <w:rsid w:val="7A6335B5"/>
    <w:rsid w:val="7A683CA2"/>
    <w:rsid w:val="7A9A25A5"/>
    <w:rsid w:val="7B9B0B2D"/>
    <w:rsid w:val="7BBA5457"/>
    <w:rsid w:val="7BC9569A"/>
    <w:rsid w:val="7C1F350C"/>
    <w:rsid w:val="7CCD11BA"/>
    <w:rsid w:val="7D0B2BB6"/>
    <w:rsid w:val="7D7A76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table of authorities"/>
    <w:basedOn w:val="1"/>
    <w:next w:val="1"/>
    <w:unhideWhenUsed/>
    <w:qFormat/>
    <w:uiPriority w:val="99"/>
    <w:pPr>
      <w:ind w:left="420" w:leftChars="200"/>
    </w:pPr>
  </w:style>
  <w:style w:type="paragraph" w:styleId="4">
    <w:name w:val="Body Text"/>
    <w:basedOn w:val="1"/>
    <w:next w:val="5"/>
    <w:autoRedefine/>
    <w:qFormat/>
    <w:uiPriority w:val="0"/>
    <w:pPr>
      <w:adjustRightInd w:val="0"/>
      <w:spacing w:after="120" w:line="312" w:lineRule="atLeast"/>
      <w:textAlignment w:val="baseline"/>
    </w:pPr>
    <w:rPr>
      <w:kern w:val="0"/>
    </w:rPr>
  </w:style>
  <w:style w:type="paragraph" w:customStyle="1" w:styleId="5">
    <w:name w:val="Default"/>
    <w:next w:val="6"/>
    <w:autoRedefine/>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styleId="6">
    <w:name w:val="footnote text"/>
    <w:basedOn w:val="1"/>
    <w:autoRedefine/>
    <w:qFormat/>
    <w:uiPriority w:val="99"/>
    <w:pPr>
      <w:snapToGrid w:val="0"/>
      <w:jc w:val="left"/>
    </w:pPr>
    <w:rPr>
      <w:sz w:val="18"/>
    </w:rPr>
  </w:style>
  <w:style w:type="paragraph" w:styleId="7">
    <w:name w:val="Body Text Indent"/>
    <w:basedOn w:val="1"/>
    <w:link w:val="25"/>
    <w:autoRedefine/>
    <w:qFormat/>
    <w:uiPriority w:val="99"/>
    <w:pPr>
      <w:ind w:firstLine="600" w:firstLineChars="200"/>
    </w:pPr>
    <w:rPr>
      <w:rFonts w:eastAsia="仿宋_GB2312"/>
      <w:sz w:val="24"/>
      <w:szCs w:val="24"/>
    </w:rPr>
  </w:style>
  <w:style w:type="paragraph" w:styleId="8">
    <w:name w:val="Balloon Text"/>
    <w:basedOn w:val="1"/>
    <w:link w:val="28"/>
    <w:autoRedefine/>
    <w:semiHidden/>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4"/>
    <w:next w:val="12"/>
    <w:autoRedefine/>
    <w:qFormat/>
    <w:uiPriority w:val="0"/>
    <w:pPr>
      <w:spacing w:line="240" w:lineRule="auto"/>
      <w:ind w:firstLine="420" w:firstLineChars="100"/>
      <w:jc w:val="both"/>
    </w:pPr>
    <w:rPr>
      <w:rFonts w:ascii="Calibri" w:hAnsi="Calibri" w:cs="Times New Roman"/>
      <w:sz w:val="21"/>
      <w:szCs w:val="24"/>
    </w:rPr>
  </w:style>
  <w:style w:type="paragraph" w:styleId="12">
    <w:name w:val="Body Text First Indent 2"/>
    <w:autoRedefine/>
    <w:qFormat/>
    <w:uiPriority w:val="0"/>
    <w:pPr>
      <w:widowControl w:val="0"/>
      <w:adjustRightInd w:val="0"/>
      <w:snapToGrid w:val="0"/>
      <w:spacing w:line="360" w:lineRule="auto"/>
      <w:ind w:left="0" w:leftChars="0" w:firstLine="420" w:firstLineChars="200"/>
      <w:jc w:val="both"/>
    </w:pPr>
    <w:rPr>
      <w:rFonts w:ascii="等线" w:hAnsi="等线" w:eastAsia="宋体" w:cs="Times New Roman"/>
      <w:kern w:val="2"/>
      <w:sz w:val="24"/>
      <w:szCs w:val="24"/>
      <w:lang w:val="en-US" w:eastAsia="zh-CN" w:bidi="ar-SA"/>
    </w:rPr>
  </w:style>
  <w:style w:type="table" w:styleId="14">
    <w:name w:val="Table Grid"/>
    <w:basedOn w:val="13"/>
    <w:autoRedefine/>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99"/>
  </w:style>
  <w:style w:type="paragraph" w:customStyle="1" w:styleId="17">
    <w:name w:val="_Style 2"/>
    <w:basedOn w:val="1"/>
    <w:next w:val="1"/>
    <w:autoRedefine/>
    <w:qFormat/>
    <w:uiPriority w:val="0"/>
    <w:pPr>
      <w:ind w:firstLine="420" w:firstLineChars="200"/>
    </w:pPr>
  </w:style>
  <w:style w:type="paragraph" w:customStyle="1" w:styleId="18">
    <w:name w:val="列出段落1"/>
    <w:basedOn w:val="1"/>
    <w:autoRedefine/>
    <w:qFormat/>
    <w:uiPriority w:val="99"/>
    <w:pPr>
      <w:ind w:firstLine="420" w:firstLineChars="200"/>
    </w:pPr>
    <w:rPr>
      <w:rFonts w:ascii="Calibri" w:hAnsi="Calibri" w:cs="Calibri"/>
    </w:rPr>
  </w:style>
  <w:style w:type="paragraph" w:customStyle="1" w:styleId="19">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20">
    <w:name w:val="页脚 Char"/>
    <w:link w:val="9"/>
    <w:qFormat/>
    <w:locked/>
    <w:uiPriority w:val="99"/>
    <w:rPr>
      <w:kern w:val="2"/>
      <w:sz w:val="18"/>
      <w:szCs w:val="18"/>
    </w:rPr>
  </w:style>
  <w:style w:type="character" w:customStyle="1" w:styleId="21">
    <w:name w:val="页眉 Char"/>
    <w:link w:val="10"/>
    <w:autoRedefine/>
    <w:semiHidden/>
    <w:qFormat/>
    <w:locked/>
    <w:uiPriority w:val="99"/>
    <w:rPr>
      <w:kern w:val="2"/>
      <w:sz w:val="18"/>
      <w:szCs w:val="18"/>
    </w:rPr>
  </w:style>
  <w:style w:type="character" w:customStyle="1" w:styleId="22">
    <w:name w:val="Footer Char1"/>
    <w:autoRedefine/>
    <w:semiHidden/>
    <w:qFormat/>
    <w:uiPriority w:val="99"/>
    <w:rPr>
      <w:sz w:val="18"/>
      <w:szCs w:val="18"/>
    </w:rPr>
  </w:style>
  <w:style w:type="character" w:customStyle="1" w:styleId="23">
    <w:name w:val="Header Char1"/>
    <w:autoRedefine/>
    <w:semiHidden/>
    <w:qFormat/>
    <w:uiPriority w:val="99"/>
    <w:rPr>
      <w:sz w:val="18"/>
      <w:szCs w:val="18"/>
    </w:rPr>
  </w:style>
  <w:style w:type="paragraph" w:customStyle="1" w:styleId="24">
    <w:name w:val="_Style 67"/>
    <w:basedOn w:val="1"/>
    <w:next w:val="1"/>
    <w:autoRedefine/>
    <w:qFormat/>
    <w:uiPriority w:val="99"/>
    <w:pPr>
      <w:widowControl/>
      <w:spacing w:line="360" w:lineRule="auto"/>
      <w:ind w:firstLine="420" w:firstLineChars="200"/>
      <w:jc w:val="left"/>
    </w:pPr>
    <w:rPr>
      <w:rFonts w:ascii="Calibri" w:hAnsi="Calibri" w:eastAsia="微软雅黑" w:cs="Calibri"/>
      <w:sz w:val="24"/>
      <w:szCs w:val="24"/>
    </w:rPr>
  </w:style>
  <w:style w:type="character" w:customStyle="1" w:styleId="25">
    <w:name w:val="正文文本缩进 Char"/>
    <w:link w:val="7"/>
    <w:autoRedefine/>
    <w:qFormat/>
    <w:locked/>
    <w:uiPriority w:val="99"/>
    <w:rPr>
      <w:rFonts w:eastAsia="仿宋_GB2312"/>
      <w:kern w:val="2"/>
      <w:sz w:val="24"/>
      <w:szCs w:val="24"/>
    </w:rPr>
  </w:style>
  <w:style w:type="character" w:customStyle="1" w:styleId="26">
    <w:name w:val="Body Text Indent Char1"/>
    <w:autoRedefine/>
    <w:semiHidden/>
    <w:qFormat/>
    <w:uiPriority w:val="99"/>
    <w:rPr>
      <w:szCs w:val="21"/>
    </w:rPr>
  </w:style>
  <w:style w:type="character" w:customStyle="1" w:styleId="27">
    <w:name w:val="正文文本缩进 字符"/>
    <w:autoRedefine/>
    <w:semiHidden/>
    <w:qFormat/>
    <w:uiPriority w:val="99"/>
    <w:rPr>
      <w:kern w:val="2"/>
      <w:sz w:val="24"/>
      <w:szCs w:val="24"/>
    </w:rPr>
  </w:style>
  <w:style w:type="character" w:customStyle="1" w:styleId="28">
    <w:name w:val="批注框文本 Char"/>
    <w:link w:val="8"/>
    <w:autoRedefine/>
    <w:semiHidden/>
    <w:qFormat/>
    <w:locked/>
    <w:uiPriority w:val="99"/>
    <w:rPr>
      <w:kern w:val="2"/>
      <w:sz w:val="18"/>
      <w:szCs w:val="18"/>
    </w:rPr>
  </w:style>
  <w:style w:type="paragraph" w:customStyle="1" w:styleId="2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627</Words>
  <Characters>715</Characters>
  <Lines>25</Lines>
  <Paragraphs>7</Paragraphs>
  <TotalTime>0</TotalTime>
  <ScaleCrop>false</ScaleCrop>
  <LinksUpToDate>false</LinksUpToDate>
  <CharactersWithSpaces>734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2019-12-18T07:49:00Z</dcterms:created>
  <dc:creator>Legend User</dc:creator>
  <cp:lastModifiedBy>Administrator</cp:lastModifiedBy>
  <cp:lastPrinted>2020-08-24T03:42:00Z</cp:lastPrinted>
  <dcterms:modified xsi:type="dcterms:W3CDTF">2024-05-17T03:49:08Z</dcterms:modified>
  <dc:title>××产品质量监督抽查实施细则</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0E627190D01D4147BD270EC7B7346AD1</vt:lpwstr>
  </property>
</Properties>
</file>