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bdr w:val="none" w:color="auto" w:sz="0" w:space="0"/>
          <w:shd w:val="clear" w:fill="FFFFFF"/>
        </w:rPr>
        <w:t>我为群众办实事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bdr w:val="none" w:color="auto" w:sz="0" w:space="0"/>
          <w:shd w:val="clear" w:fill="FFFFFF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bdr w:val="none" w:color="auto" w:sz="0" w:space="0"/>
          <w:shd w:val="clear" w:fill="FFFFFF"/>
        </w:rPr>
        <w:t>人社局现场办公 助力大学生就业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2月21日下午，舞钢市人社局工作人员来到舞钢市人民医院就业见习基地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32"/>
          <w:szCs w:val="32"/>
          <w:shd w:val="clear" w:fill="FFFFFF"/>
          <w:lang w:val="en-US" w:eastAsia="zh-CN" w:bidi="ar"/>
        </w:rPr>
        <w:t>，现场为50余名高校毕业生发放“就业创业证”。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360" w:afterAutospacing="0" w:line="60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一直以来，高校毕业生就业创业备受社会各界关注重视，市人社局以高校毕业生就业见习为抓手，多渠道开发见习基地和见习岗位，积极发挥就业见习在积累工作经验、增强实践能力、促进实现就业的广泛作用，从而推动和提升就业能力，促进高校毕业生就业、成长发展。此次现场办理“就业创业证”，旨在为身在一线的医护人员提供便捷，深入推进“我为群众办实事”走实走深，解决高校毕业生就业难、企业招工难问题。下一步，市人社局将联合该市“就业见习基地”，大力开发岗位，广泛吸纳高校毕业生就业见习，并着力加强见习毕业生培养锻炼，严格落实政策，充分调动见习毕业生工作积极性，既为毕业生们提供了稳定的就业见习岗位，又缓解了人才短缺的压力，实现“双赢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2YxYzQyNjE2MDgzMGJiYzA1NDk3ZDlkOTNmZTQifQ=="/>
  </w:docVars>
  <w:rsids>
    <w:rsidRoot w:val="109443AA"/>
    <w:rsid w:val="1094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414</Words>
  <Characters>429</Characters>
  <Lines>0</Lines>
  <Paragraphs>0</Paragraphs>
  <TotalTime>2</TotalTime>
  <ScaleCrop>false</ScaleCrop>
  <LinksUpToDate>false</LinksUpToDate>
  <CharactersWithSpaces>436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2023-02-28T07:52:00Z</dcterms:created>
  <dc:creator>花海</dc:creator>
  <cp:lastModifiedBy>花海</cp:lastModifiedBy>
  <dcterms:modified xsi:type="dcterms:W3CDTF">2023-02-28T07:54:50Z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4A3E00A5FEE34CD482C668843A9D626E</vt:lpwstr>
  </property>
</Properties>
</file>